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248">
              <w:rPr>
                <w:rFonts w:ascii="Arial" w:hAnsi="Arial" w:cs="Arial"/>
                <w:sz w:val="20"/>
                <w:szCs w:val="20"/>
              </w:rPr>
              <w:t>23-</w:t>
            </w:r>
            <w:r w:rsidR="00B90CF2">
              <w:rPr>
                <w:rFonts w:ascii="Arial" w:hAnsi="Arial" w:cs="Arial"/>
                <w:sz w:val="20"/>
                <w:szCs w:val="20"/>
              </w:rPr>
              <w:t>1</w:t>
            </w:r>
            <w:r w:rsidR="00440007" w:rsidRPr="00D2154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651F24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56248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AA3D6B">
              <w:rPr>
                <w:rFonts w:ascii="Arial" w:hAnsi="Arial" w:cs="Arial"/>
                <w:sz w:val="20"/>
                <w:szCs w:val="20"/>
              </w:rPr>
              <w:t>395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440007">
        <w:rPr>
          <w:rFonts w:ascii="Arial" w:hAnsi="Arial" w:cs="Arial"/>
          <w:u w:val="single"/>
        </w:rPr>
        <w:t>3</w:t>
      </w:r>
      <w:r w:rsidR="00856248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  <w:vertAlign w:val="superscript"/>
        </w:rPr>
        <w:t>ης</w:t>
      </w:r>
      <w:r w:rsidR="00B90CF2">
        <w:rPr>
          <w:rFonts w:ascii="Arial" w:hAnsi="Arial" w:cs="Arial"/>
          <w:u w:val="single"/>
          <w:vertAlign w:val="superscript"/>
        </w:rPr>
        <w:t xml:space="preserve"> 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83FCD" w:rsidRDefault="00483FCD" w:rsidP="00A37968">
      <w:pPr>
        <w:spacing w:line="360" w:lineRule="auto"/>
        <w:jc w:val="center"/>
        <w:rPr>
          <w:rFonts w:ascii="Arial" w:hAnsi="Arial" w:cs="Arial"/>
          <w:u w:val="single"/>
        </w:rPr>
      </w:pPr>
    </w:p>
    <w:p w:rsidR="00433163" w:rsidRDefault="00433163" w:rsidP="00A37968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440007">
        <w:rPr>
          <w:rFonts w:ascii="Arial" w:hAnsi="Arial" w:cs="Arial"/>
          <w:sz w:val="20"/>
          <w:szCs w:val="20"/>
        </w:rPr>
        <w:t>3</w:t>
      </w:r>
      <w:r w:rsidR="00856248">
        <w:rPr>
          <w:rFonts w:ascii="Arial" w:hAnsi="Arial" w:cs="Arial"/>
          <w:sz w:val="20"/>
          <w:szCs w:val="20"/>
        </w:rPr>
        <w:t>5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συνεδρίαση της Οικονομικής Επιτροπής του Δήμου Ιθάκης</w:t>
      </w:r>
      <w:r w:rsidR="00177D7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που θα διεξαχθεί στο κτίριο του Διοικητηρίου </w:t>
      </w:r>
      <w:r w:rsidR="00E173A7">
        <w:rPr>
          <w:rFonts w:ascii="Arial" w:hAnsi="Arial" w:cs="Arial"/>
          <w:sz w:val="20"/>
          <w:szCs w:val="20"/>
        </w:rPr>
        <w:t>στις</w:t>
      </w:r>
      <w:r>
        <w:rPr>
          <w:rFonts w:ascii="Arial" w:hAnsi="Arial" w:cs="Arial"/>
          <w:sz w:val="20"/>
          <w:szCs w:val="20"/>
        </w:rPr>
        <w:t xml:space="preserve"> </w:t>
      </w:r>
      <w:r w:rsidR="00856248" w:rsidRPr="00856248">
        <w:rPr>
          <w:rFonts w:ascii="Arial" w:hAnsi="Arial" w:cs="Arial"/>
          <w:b/>
          <w:sz w:val="20"/>
          <w:szCs w:val="20"/>
        </w:rPr>
        <w:t>2</w:t>
      </w:r>
      <w:r w:rsidR="004D4AC6">
        <w:rPr>
          <w:rFonts w:ascii="Arial" w:hAnsi="Arial" w:cs="Arial"/>
          <w:b/>
          <w:sz w:val="20"/>
          <w:szCs w:val="20"/>
        </w:rPr>
        <w:t>8</w:t>
      </w:r>
      <w:r w:rsidRPr="00634D35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440007">
        <w:rPr>
          <w:rFonts w:ascii="Arial" w:hAnsi="Arial" w:cs="Arial"/>
          <w:b/>
          <w:sz w:val="20"/>
          <w:szCs w:val="20"/>
        </w:rPr>
        <w:t>Νοεμ</w:t>
      </w:r>
      <w:r w:rsidR="000519B8">
        <w:rPr>
          <w:rFonts w:ascii="Arial" w:hAnsi="Arial" w:cs="Arial"/>
          <w:b/>
          <w:sz w:val="20"/>
          <w:szCs w:val="20"/>
        </w:rPr>
        <w:t>βρί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4D4AC6">
        <w:rPr>
          <w:rFonts w:ascii="Arial" w:hAnsi="Arial" w:cs="Arial"/>
          <w:b/>
          <w:sz w:val="20"/>
          <w:szCs w:val="20"/>
        </w:rPr>
        <w:t>Τετάρτ</w:t>
      </w:r>
      <w:r w:rsidR="004A2AA9">
        <w:rPr>
          <w:rFonts w:ascii="Arial" w:hAnsi="Arial" w:cs="Arial"/>
          <w:b/>
          <w:sz w:val="20"/>
          <w:szCs w:val="20"/>
        </w:rPr>
        <w:t>η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4E2CAE">
        <w:rPr>
          <w:rFonts w:ascii="Arial" w:hAnsi="Arial" w:cs="Arial"/>
          <w:b/>
          <w:sz w:val="20"/>
          <w:szCs w:val="20"/>
        </w:rPr>
        <w:t>3</w:t>
      </w:r>
      <w:r w:rsidR="00A21D12">
        <w:rPr>
          <w:rFonts w:ascii="Arial" w:hAnsi="Arial" w:cs="Arial"/>
          <w:b/>
          <w:sz w:val="20"/>
          <w:szCs w:val="20"/>
        </w:rPr>
        <w:t>:3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="00163E64">
        <w:rPr>
          <w:rFonts w:ascii="Arial" w:hAnsi="Arial" w:cs="Arial"/>
          <w:b/>
          <w:sz w:val="20"/>
          <w:szCs w:val="20"/>
        </w:rPr>
        <w:t>μ</w:t>
      </w:r>
      <w:r w:rsidR="002F1C58">
        <w:rPr>
          <w:rFonts w:ascii="Arial" w:hAnsi="Arial" w:cs="Arial"/>
          <w:b/>
          <w:sz w:val="20"/>
          <w:szCs w:val="20"/>
        </w:rPr>
        <w:t xml:space="preserve">.μ.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τα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7833C6">
        <w:rPr>
          <w:rFonts w:ascii="Arial" w:hAnsi="Arial" w:cs="Arial"/>
          <w:sz w:val="20"/>
          <w:szCs w:val="20"/>
        </w:rPr>
        <w:t>τα</w:t>
      </w:r>
      <w:r w:rsidR="00716BC2">
        <w:rPr>
          <w:rFonts w:ascii="Arial" w:hAnsi="Arial" w:cs="Arial"/>
          <w:sz w:val="20"/>
          <w:szCs w:val="20"/>
        </w:rPr>
        <w:t xml:space="preserve">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4E2CAE" w:rsidRDefault="004E2CAE" w:rsidP="00A37968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44A8D" w:rsidRDefault="00744A8D" w:rsidP="00744A8D">
      <w:pPr>
        <w:pStyle w:val="a3"/>
        <w:numPr>
          <w:ilvl w:val="0"/>
          <w:numId w:val="6"/>
        </w:numPr>
        <w:spacing w:line="360" w:lineRule="auto"/>
        <w:ind w:left="426" w:right="-198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E2CAE">
        <w:rPr>
          <w:rFonts w:ascii="Arial" w:hAnsi="Arial" w:cs="Arial"/>
          <w:sz w:val="20"/>
          <w:szCs w:val="20"/>
        </w:rPr>
        <w:t>Εισήγηση στο Δημοτικό Συμβούλιο για αναμόρφωση του προϋπολογισμού οικ. έτους 2018. (Εισήγηση : Οικον. Υπηρεσία)</w:t>
      </w:r>
    </w:p>
    <w:p w:rsidR="00A65670" w:rsidRDefault="00A65670" w:rsidP="00A65670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44A8D" w:rsidRDefault="003046EE" w:rsidP="00A65670">
      <w:pPr>
        <w:pStyle w:val="a3"/>
        <w:numPr>
          <w:ilvl w:val="0"/>
          <w:numId w:val="6"/>
        </w:numPr>
        <w:spacing w:line="360" w:lineRule="auto"/>
        <w:ind w:left="426" w:right="-198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046EE">
        <w:rPr>
          <w:rFonts w:ascii="Arial" w:hAnsi="Arial" w:cs="Arial"/>
          <w:sz w:val="20"/>
          <w:szCs w:val="20"/>
        </w:rPr>
        <w:t xml:space="preserve">Έγκριση του </w:t>
      </w:r>
      <w:proofErr w:type="spellStart"/>
      <w:r w:rsidRPr="003046EE">
        <w:rPr>
          <w:rFonts w:ascii="Arial" w:hAnsi="Arial" w:cs="Arial"/>
          <w:sz w:val="20"/>
          <w:szCs w:val="20"/>
        </w:rPr>
        <w:t>αρ</w:t>
      </w:r>
      <w:proofErr w:type="spellEnd"/>
      <w:r w:rsidRPr="003046EE">
        <w:rPr>
          <w:rFonts w:ascii="Arial" w:hAnsi="Arial" w:cs="Arial"/>
          <w:sz w:val="20"/>
          <w:szCs w:val="20"/>
        </w:rPr>
        <w:t xml:space="preserve">. </w:t>
      </w:r>
      <w:r w:rsidR="00A65670" w:rsidRPr="00A65670">
        <w:rPr>
          <w:rFonts w:ascii="Arial" w:hAnsi="Arial" w:cs="Arial"/>
          <w:sz w:val="20"/>
          <w:szCs w:val="20"/>
        </w:rPr>
        <w:t>01/20-11-2018  Πρακτικού της Επιτροπής του Ν.Π.Δ.Δ Δήμου Ιθάκης «ΕΛΠΗΝΩΡ» για την αξιολόγηση των αιτήσεων</w:t>
      </w:r>
      <w:r w:rsidR="00A65670">
        <w:rPr>
          <w:rFonts w:ascii="Arial" w:hAnsi="Arial" w:cs="Arial"/>
          <w:sz w:val="20"/>
          <w:szCs w:val="20"/>
        </w:rPr>
        <w:t>,</w:t>
      </w:r>
      <w:r w:rsidR="00A65670" w:rsidRPr="00A65670">
        <w:rPr>
          <w:rFonts w:ascii="Arial" w:hAnsi="Arial" w:cs="Arial"/>
          <w:sz w:val="20"/>
          <w:szCs w:val="20"/>
        </w:rPr>
        <w:t xml:space="preserve"> για το Πρόγραμμα «Συσσίτια για άπορους Δημότες του Δήμου Ιθάκης», σύμφωνα με Κοινωνικά και Οικονομικά κριτήρια βάσει της ΚΥΑ Δ23/οικ.19162/1277 (ΦΕΚ 1066/5-6-2015 τεύχος </w:t>
      </w:r>
      <w:r w:rsidR="00A65670">
        <w:rPr>
          <w:rFonts w:ascii="Arial" w:hAnsi="Arial" w:cs="Arial"/>
          <w:sz w:val="20"/>
          <w:szCs w:val="20"/>
        </w:rPr>
        <w:t>Β΄</w:t>
      </w:r>
      <w:r w:rsidR="00A65670" w:rsidRPr="00A65670">
        <w:rPr>
          <w:rFonts w:ascii="Arial" w:hAnsi="Arial" w:cs="Arial"/>
          <w:sz w:val="20"/>
          <w:szCs w:val="20"/>
        </w:rPr>
        <w:t>)</w:t>
      </w:r>
      <w:r w:rsidR="00A65670">
        <w:rPr>
          <w:rFonts w:ascii="Arial" w:hAnsi="Arial" w:cs="Arial"/>
          <w:sz w:val="20"/>
          <w:szCs w:val="20"/>
        </w:rPr>
        <w:t xml:space="preserve"> </w:t>
      </w:r>
      <w:r w:rsidR="00A65670" w:rsidRPr="004E2CAE">
        <w:rPr>
          <w:rFonts w:ascii="Arial" w:hAnsi="Arial" w:cs="Arial"/>
          <w:sz w:val="20"/>
          <w:szCs w:val="20"/>
        </w:rPr>
        <w:t xml:space="preserve">(Εισήγηση : </w:t>
      </w:r>
      <w:r w:rsidR="00A65670">
        <w:rPr>
          <w:rFonts w:ascii="Arial" w:hAnsi="Arial" w:cs="Arial"/>
          <w:sz w:val="20"/>
          <w:szCs w:val="20"/>
        </w:rPr>
        <w:t>Επιτροπή</w:t>
      </w:r>
      <w:r w:rsidR="00651F24">
        <w:rPr>
          <w:rFonts w:ascii="Arial" w:hAnsi="Arial" w:cs="Arial"/>
          <w:sz w:val="20"/>
          <w:szCs w:val="20"/>
        </w:rPr>
        <w:t xml:space="preserve"> Διαγωνισμού</w:t>
      </w:r>
      <w:r w:rsidR="00A65670" w:rsidRPr="004E2CAE">
        <w:rPr>
          <w:rFonts w:ascii="Arial" w:hAnsi="Arial" w:cs="Arial"/>
          <w:sz w:val="20"/>
          <w:szCs w:val="20"/>
        </w:rPr>
        <w:t>)</w:t>
      </w:r>
    </w:p>
    <w:p w:rsidR="00A65670" w:rsidRDefault="00A65670" w:rsidP="00A65670">
      <w:p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</w:p>
    <w:p w:rsidR="00A65670" w:rsidRPr="00A439B9" w:rsidRDefault="00A439B9" w:rsidP="00A65670">
      <w:pPr>
        <w:spacing w:line="360" w:lineRule="auto"/>
        <w:ind w:right="-198"/>
        <w:jc w:val="both"/>
        <w:rPr>
          <w:rFonts w:ascii="Arial" w:hAnsi="Arial" w:cs="Arial"/>
          <w:b/>
          <w:sz w:val="36"/>
          <w:szCs w:val="36"/>
        </w:rPr>
      </w:pPr>
      <w:proofErr w:type="spellStart"/>
      <w:r w:rsidRPr="00A439B9">
        <w:rPr>
          <w:rFonts w:ascii="Arial" w:hAnsi="Arial" w:cs="Arial"/>
          <w:b/>
          <w:sz w:val="36"/>
          <w:szCs w:val="36"/>
        </w:rPr>
        <w:t>διορθ</w:t>
      </w:r>
      <w:bookmarkStart w:id="0" w:name="_GoBack"/>
      <w:bookmarkEnd w:id="0"/>
      <w:proofErr w:type="spellEnd"/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338C2">
        <w:rPr>
          <w:rFonts w:ascii="Arial" w:hAnsi="Arial" w:cs="Arial"/>
          <w:sz w:val="20"/>
          <w:szCs w:val="20"/>
          <w:lang w:val="en-US"/>
        </w:rPr>
        <w:t>O</w:t>
      </w:r>
      <w:r w:rsidR="004338C2">
        <w:rPr>
          <w:rFonts w:ascii="Arial" w:hAnsi="Arial" w:cs="Arial"/>
          <w:sz w:val="20"/>
          <w:szCs w:val="20"/>
        </w:rPr>
        <w:t xml:space="preserve"> ΠΡΟΕΔΡΟΣ</w:t>
      </w:r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756BA5" w:rsidRDefault="00756BA5"/>
    <w:sectPr w:rsidR="00756BA5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823A6D0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110316"/>
    <w:multiLevelType w:val="hybridMultilevel"/>
    <w:tmpl w:val="365E3E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A1FC8"/>
    <w:rsid w:val="000E2FF5"/>
    <w:rsid w:val="000F4572"/>
    <w:rsid w:val="001138EC"/>
    <w:rsid w:val="001151FA"/>
    <w:rsid w:val="0012266A"/>
    <w:rsid w:val="00163E64"/>
    <w:rsid w:val="00177D76"/>
    <w:rsid w:val="00190863"/>
    <w:rsid w:val="001A4F0E"/>
    <w:rsid w:val="001E3213"/>
    <w:rsid w:val="00200F55"/>
    <w:rsid w:val="00212283"/>
    <w:rsid w:val="00216747"/>
    <w:rsid w:val="00216A60"/>
    <w:rsid w:val="00225321"/>
    <w:rsid w:val="002278BD"/>
    <w:rsid w:val="002367EA"/>
    <w:rsid w:val="00241496"/>
    <w:rsid w:val="002552D7"/>
    <w:rsid w:val="00277062"/>
    <w:rsid w:val="002C2B6E"/>
    <w:rsid w:val="002C4725"/>
    <w:rsid w:val="002D6D59"/>
    <w:rsid w:val="002F1C58"/>
    <w:rsid w:val="003046EE"/>
    <w:rsid w:val="00311EA7"/>
    <w:rsid w:val="00324594"/>
    <w:rsid w:val="003437FA"/>
    <w:rsid w:val="00350396"/>
    <w:rsid w:val="003535B7"/>
    <w:rsid w:val="0036264A"/>
    <w:rsid w:val="00376BCC"/>
    <w:rsid w:val="003C0153"/>
    <w:rsid w:val="00407FAD"/>
    <w:rsid w:val="00433163"/>
    <w:rsid w:val="004338C2"/>
    <w:rsid w:val="00440007"/>
    <w:rsid w:val="00463DDC"/>
    <w:rsid w:val="00483FCD"/>
    <w:rsid w:val="004A2AA9"/>
    <w:rsid w:val="004D4AC6"/>
    <w:rsid w:val="004E2CAE"/>
    <w:rsid w:val="005162CF"/>
    <w:rsid w:val="005A1D07"/>
    <w:rsid w:val="00634D35"/>
    <w:rsid w:val="00651F24"/>
    <w:rsid w:val="00654629"/>
    <w:rsid w:val="0065630C"/>
    <w:rsid w:val="00661FBF"/>
    <w:rsid w:val="0067470D"/>
    <w:rsid w:val="00677B0D"/>
    <w:rsid w:val="00677B8A"/>
    <w:rsid w:val="006E1FB2"/>
    <w:rsid w:val="00716BC2"/>
    <w:rsid w:val="00742934"/>
    <w:rsid w:val="00744A8D"/>
    <w:rsid w:val="00756BA5"/>
    <w:rsid w:val="007833C6"/>
    <w:rsid w:val="00794EC9"/>
    <w:rsid w:val="007B2F0A"/>
    <w:rsid w:val="007C6AE5"/>
    <w:rsid w:val="007E3B2A"/>
    <w:rsid w:val="007E5753"/>
    <w:rsid w:val="007F49C1"/>
    <w:rsid w:val="008353FE"/>
    <w:rsid w:val="00856248"/>
    <w:rsid w:val="00857CF7"/>
    <w:rsid w:val="00863FE5"/>
    <w:rsid w:val="008D25E5"/>
    <w:rsid w:val="008D6735"/>
    <w:rsid w:val="00930600"/>
    <w:rsid w:val="00962CCF"/>
    <w:rsid w:val="009650B1"/>
    <w:rsid w:val="009737D7"/>
    <w:rsid w:val="009743A1"/>
    <w:rsid w:val="0098172F"/>
    <w:rsid w:val="00995913"/>
    <w:rsid w:val="009E2EF2"/>
    <w:rsid w:val="009E6AAC"/>
    <w:rsid w:val="00A13025"/>
    <w:rsid w:val="00A21D12"/>
    <w:rsid w:val="00A26F6D"/>
    <w:rsid w:val="00A37968"/>
    <w:rsid w:val="00A439B9"/>
    <w:rsid w:val="00A46C39"/>
    <w:rsid w:val="00A65670"/>
    <w:rsid w:val="00A7264F"/>
    <w:rsid w:val="00A7643F"/>
    <w:rsid w:val="00AA3D6B"/>
    <w:rsid w:val="00AA61E9"/>
    <w:rsid w:val="00AC07F7"/>
    <w:rsid w:val="00AD3F9E"/>
    <w:rsid w:val="00AF2B0C"/>
    <w:rsid w:val="00B64612"/>
    <w:rsid w:val="00B81D57"/>
    <w:rsid w:val="00B82622"/>
    <w:rsid w:val="00B90CF2"/>
    <w:rsid w:val="00B90F57"/>
    <w:rsid w:val="00BB0F89"/>
    <w:rsid w:val="00BC01A8"/>
    <w:rsid w:val="00BD4290"/>
    <w:rsid w:val="00BF52B6"/>
    <w:rsid w:val="00C2494E"/>
    <w:rsid w:val="00C34CD4"/>
    <w:rsid w:val="00C72D1B"/>
    <w:rsid w:val="00CA5236"/>
    <w:rsid w:val="00CC4FF5"/>
    <w:rsid w:val="00D21549"/>
    <w:rsid w:val="00D36276"/>
    <w:rsid w:val="00D452B8"/>
    <w:rsid w:val="00DB12CD"/>
    <w:rsid w:val="00DB37D7"/>
    <w:rsid w:val="00DB382E"/>
    <w:rsid w:val="00DB53D2"/>
    <w:rsid w:val="00DB6FE4"/>
    <w:rsid w:val="00DD6316"/>
    <w:rsid w:val="00E04025"/>
    <w:rsid w:val="00E173A7"/>
    <w:rsid w:val="00E34A79"/>
    <w:rsid w:val="00E570F8"/>
    <w:rsid w:val="00E6599C"/>
    <w:rsid w:val="00ED14AE"/>
    <w:rsid w:val="00F24E81"/>
    <w:rsid w:val="00F46D40"/>
    <w:rsid w:val="00F7158D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3F8A-5995-4A8A-BFDD-5DC8ED1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7254-8350-473A-8099-7F110C05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15</cp:revision>
  <cp:lastPrinted>2018-11-01T12:26:00Z</cp:lastPrinted>
  <dcterms:created xsi:type="dcterms:W3CDTF">2018-11-23T08:00:00Z</dcterms:created>
  <dcterms:modified xsi:type="dcterms:W3CDTF">2018-11-30T07:49:00Z</dcterms:modified>
</cp:coreProperties>
</file>