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3256"/>
        <w:gridCol w:w="1275"/>
        <w:gridCol w:w="5658"/>
      </w:tblGrid>
      <w:tr w:rsidR="00471D87" w:rsidRPr="002233FC" w:rsidTr="00390189">
        <w:tc>
          <w:tcPr>
            <w:tcW w:w="3256" w:type="dxa"/>
            <w:tcMar>
              <w:top w:w="57" w:type="dxa"/>
              <w:bottom w:w="57" w:type="dxa"/>
            </w:tcMar>
          </w:tcPr>
          <w:p w:rsidR="003D132C" w:rsidRPr="003D132C" w:rsidRDefault="003D132C" w:rsidP="003D132C">
            <w:pPr>
              <w:rPr>
                <w:rFonts w:ascii="Ping LCG Bold" w:hAnsi="Ping LCG Bold"/>
                <w:b/>
                <w:bCs/>
                <w:sz w:val="20"/>
                <w:szCs w:val="20"/>
                <w:lang w:val="el-GR"/>
              </w:rPr>
            </w:pPr>
            <w:r w:rsidRPr="003D132C">
              <w:rPr>
                <w:rFonts w:ascii="Ping LCG Bold" w:hAnsi="Ping LCG Bold"/>
                <w:b/>
                <w:bCs/>
                <w:sz w:val="20"/>
                <w:szCs w:val="20"/>
                <w:lang w:val="el-GR"/>
              </w:rPr>
              <w:t xml:space="preserve">Διεύθυνση Περιφέρειας Πελοποννήσου – Ηπείρου </w:t>
            </w:r>
          </w:p>
          <w:p w:rsidR="00C50E3F" w:rsidRPr="00C50E3F" w:rsidRDefault="00C50E3F" w:rsidP="00C50E3F">
            <w:pPr>
              <w:rPr>
                <w:rFonts w:ascii="Ping LCG Bold" w:hAnsi="Ping LCG Bold"/>
                <w:b/>
                <w:bCs/>
                <w:sz w:val="20"/>
                <w:szCs w:val="20"/>
                <w:lang w:val="el-GR"/>
              </w:rPr>
            </w:pPr>
            <w:r w:rsidRPr="00C50E3F">
              <w:rPr>
                <w:rFonts w:ascii="Ping LCG Bold" w:hAnsi="Ping LCG Bold"/>
                <w:b/>
                <w:bCs/>
                <w:sz w:val="20"/>
                <w:szCs w:val="20"/>
                <w:lang w:val="el-GR"/>
              </w:rPr>
              <w:t xml:space="preserve">Περιοχή Κεφαλληνίας  </w:t>
            </w:r>
          </w:p>
          <w:p w:rsidR="00471D87" w:rsidRPr="00956D18" w:rsidRDefault="00C50E3F" w:rsidP="00C50E3F">
            <w:pPr>
              <w:rPr>
                <w:rFonts w:ascii="Ping LCG Bold" w:hAnsi="Ping LCG Bold"/>
                <w:sz w:val="20"/>
                <w:szCs w:val="20"/>
                <w:lang w:val="el-GR"/>
              </w:rPr>
            </w:pPr>
            <w:r w:rsidRPr="00956D18">
              <w:rPr>
                <w:rFonts w:ascii="Ping LCG Bold" w:hAnsi="Ping LCG Bold"/>
                <w:bCs/>
                <w:sz w:val="20"/>
                <w:szCs w:val="20"/>
                <w:lang w:val="el-GR"/>
              </w:rPr>
              <w:t>A. Tρίτση 70, 281 00 Αργοστόλι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Bold" w:hAnsi="Ping LCG Bold"/>
                <w:sz w:val="20"/>
                <w:szCs w:val="20"/>
                <w:lang w:val="el-GR"/>
              </w:rPr>
            </w:pPr>
          </w:p>
        </w:tc>
        <w:tc>
          <w:tcPr>
            <w:tcW w:w="5658" w:type="dxa"/>
            <w:tcMar>
              <w:top w:w="57" w:type="dxa"/>
              <w:bottom w:w="57" w:type="dxa"/>
            </w:tcMar>
          </w:tcPr>
          <w:p w:rsidR="00471D87" w:rsidRDefault="00471D87" w:rsidP="007572C1">
            <w:pPr>
              <w:rPr>
                <w:rFonts w:ascii="Ping LCG Regular" w:hAnsi="Ping LCG Regular"/>
                <w:sz w:val="20"/>
                <w:szCs w:val="20"/>
              </w:rPr>
            </w:pPr>
          </w:p>
          <w:p w:rsidR="008750C9" w:rsidRPr="00074D94" w:rsidRDefault="00840057" w:rsidP="00AA3C8A">
            <w:pPr>
              <w:rPr>
                <w:rFonts w:ascii="Ping LCG Regular" w:hAnsi="Ping LCG Regular"/>
                <w:sz w:val="20"/>
                <w:szCs w:val="20"/>
              </w:rPr>
            </w:pPr>
            <w:r>
              <w:rPr>
                <w:rFonts w:ascii="Ping LCG Regular" w:hAnsi="Ping LCG Regular"/>
                <w:sz w:val="20"/>
                <w:szCs w:val="20"/>
                <w:lang w:val="el-GR"/>
              </w:rPr>
              <w:t xml:space="preserve">                                    Αργοστ</w:t>
            </w:r>
            <w:r w:rsidR="00E27179">
              <w:rPr>
                <w:rFonts w:ascii="Ping LCG Regular" w:hAnsi="Ping LCG Regular"/>
                <w:sz w:val="20"/>
                <w:szCs w:val="20"/>
                <w:lang w:val="el-GR"/>
              </w:rPr>
              <w:t xml:space="preserve">όλι  </w:t>
            </w:r>
            <w:r w:rsidR="00D33C6C">
              <w:rPr>
                <w:rFonts w:ascii="Ping LCG Regular" w:hAnsi="Ping LCG Regular"/>
                <w:sz w:val="20"/>
                <w:szCs w:val="20"/>
                <w:lang w:val="el-GR"/>
              </w:rPr>
              <w:t>1</w:t>
            </w:r>
            <w:r w:rsidR="00AA3C8A">
              <w:rPr>
                <w:rFonts w:ascii="Ping LCG Regular" w:hAnsi="Ping LCG Regular"/>
                <w:sz w:val="20"/>
                <w:szCs w:val="20"/>
                <w:lang w:val="el-GR"/>
              </w:rPr>
              <w:t>3</w:t>
            </w:r>
            <w:r w:rsidR="00E41E59">
              <w:rPr>
                <w:rFonts w:ascii="Ping LCG Regular" w:hAnsi="Ping LCG Regular"/>
                <w:sz w:val="20"/>
                <w:szCs w:val="20"/>
                <w:lang w:val="el-GR"/>
              </w:rPr>
              <w:t>.</w:t>
            </w:r>
            <w:r w:rsidR="0044283B">
              <w:rPr>
                <w:rFonts w:ascii="Ping LCG Regular" w:hAnsi="Ping LCG Regular"/>
                <w:sz w:val="20"/>
                <w:szCs w:val="20"/>
                <w:lang w:val="el-GR"/>
              </w:rPr>
              <w:t>01</w:t>
            </w:r>
            <w:r w:rsidR="00E41E59">
              <w:rPr>
                <w:rFonts w:ascii="Ping LCG Regular" w:hAnsi="Ping LCG Regular"/>
                <w:sz w:val="20"/>
                <w:szCs w:val="20"/>
                <w:lang w:val="el-GR"/>
              </w:rPr>
              <w:t>.</w:t>
            </w:r>
            <w:r>
              <w:rPr>
                <w:rFonts w:ascii="Ping LCG Regular" w:hAnsi="Ping LCG Regular"/>
                <w:sz w:val="20"/>
                <w:szCs w:val="20"/>
                <w:lang w:val="el-GR"/>
              </w:rPr>
              <w:t>20</w:t>
            </w:r>
            <w:r w:rsidR="00773BCB">
              <w:rPr>
                <w:rFonts w:ascii="Ping LCG Regular" w:hAnsi="Ping LCG Regular"/>
                <w:sz w:val="20"/>
                <w:szCs w:val="20"/>
                <w:lang w:val="el-GR"/>
              </w:rPr>
              <w:t>2</w:t>
            </w:r>
            <w:r w:rsidR="0044283B">
              <w:rPr>
                <w:rFonts w:ascii="Ping LCG Regular" w:hAnsi="Ping LCG Regular"/>
                <w:sz w:val="20"/>
                <w:szCs w:val="20"/>
                <w:lang w:val="el-GR"/>
              </w:rPr>
              <w:t>3</w:t>
            </w:r>
          </w:p>
        </w:tc>
      </w:tr>
      <w:tr w:rsidR="00471D87" w:rsidRPr="002233FC" w:rsidTr="00390189">
        <w:tc>
          <w:tcPr>
            <w:tcW w:w="3256" w:type="dxa"/>
            <w:tcMar>
              <w:top w:w="57" w:type="dxa"/>
              <w:bottom w:w="57" w:type="dxa"/>
            </w:tcMar>
          </w:tcPr>
          <w:p w:rsidR="00471D87" w:rsidRPr="00840057" w:rsidRDefault="00471D87" w:rsidP="00471D87">
            <w:pPr>
              <w:rPr>
                <w:rFonts w:ascii="Ping LCG Regular" w:hAnsi="Ping LCG Regular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Bold" w:hAnsi="Ping LCG Bold"/>
                <w:sz w:val="20"/>
                <w:szCs w:val="20"/>
                <w:lang w:val="el-GR"/>
              </w:rPr>
            </w:pPr>
          </w:p>
        </w:tc>
        <w:tc>
          <w:tcPr>
            <w:tcW w:w="5658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Regular" w:hAnsi="Ping LCG Regular"/>
                <w:sz w:val="20"/>
                <w:szCs w:val="20"/>
                <w:lang w:val="el-GR"/>
              </w:rPr>
            </w:pPr>
          </w:p>
        </w:tc>
      </w:tr>
      <w:tr w:rsidR="00471D87" w:rsidRPr="009C2D59" w:rsidTr="00390189">
        <w:tc>
          <w:tcPr>
            <w:tcW w:w="3256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Regular" w:hAnsi="Ping LCG Regular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Bold" w:hAnsi="Ping LCG Bold"/>
                <w:sz w:val="20"/>
                <w:szCs w:val="20"/>
                <w:lang w:val="el-GR"/>
              </w:rPr>
            </w:pPr>
          </w:p>
        </w:tc>
        <w:tc>
          <w:tcPr>
            <w:tcW w:w="5658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Regular" w:hAnsi="Ping LCG Regular"/>
                <w:sz w:val="20"/>
                <w:szCs w:val="20"/>
                <w:lang w:val="el-GR"/>
              </w:rPr>
            </w:pPr>
          </w:p>
        </w:tc>
      </w:tr>
      <w:tr w:rsidR="00471D87" w:rsidRPr="009C2D59" w:rsidTr="00390189">
        <w:tc>
          <w:tcPr>
            <w:tcW w:w="3256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Regular" w:hAnsi="Ping LCG Regular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:rsidR="00471D87" w:rsidRPr="002233FC" w:rsidRDefault="00471D87" w:rsidP="00471D87">
            <w:pPr>
              <w:rPr>
                <w:rFonts w:ascii="Ping LCG Bold" w:hAnsi="Ping LCG Bold"/>
                <w:sz w:val="20"/>
                <w:szCs w:val="20"/>
                <w:lang w:val="el-GR"/>
              </w:rPr>
            </w:pPr>
          </w:p>
        </w:tc>
        <w:tc>
          <w:tcPr>
            <w:tcW w:w="5658" w:type="dxa"/>
            <w:tcMar>
              <w:top w:w="57" w:type="dxa"/>
              <w:bottom w:w="57" w:type="dxa"/>
            </w:tcMar>
          </w:tcPr>
          <w:p w:rsidR="00471D87" w:rsidRPr="002233FC" w:rsidRDefault="00471D87" w:rsidP="009C2D59">
            <w:pPr>
              <w:rPr>
                <w:rFonts w:ascii="Ping LCG Regular" w:hAnsi="Ping LCG Regular"/>
                <w:sz w:val="20"/>
                <w:szCs w:val="20"/>
                <w:lang w:val="el-GR"/>
              </w:rPr>
            </w:pPr>
          </w:p>
        </w:tc>
      </w:tr>
    </w:tbl>
    <w:p w:rsidR="00F16443" w:rsidRPr="002233FC" w:rsidRDefault="008A16C7" w:rsidP="00D337B4">
      <w:pPr>
        <w:rPr>
          <w:rFonts w:ascii="Ping LCG Regular" w:hAnsi="Ping LCG Regular"/>
          <w:sz w:val="20"/>
          <w:szCs w:val="20"/>
          <w:lang w:val="el-GR"/>
        </w:rPr>
      </w:pPr>
    </w:p>
    <w:p w:rsidR="00674C0B" w:rsidRPr="002233FC" w:rsidRDefault="00674C0B" w:rsidP="00D337B4">
      <w:pPr>
        <w:rPr>
          <w:rFonts w:ascii="Ping LCG Regular" w:hAnsi="Ping LCG Regular"/>
          <w:sz w:val="20"/>
          <w:szCs w:val="20"/>
          <w:lang w:val="el-GR"/>
        </w:rPr>
      </w:pPr>
    </w:p>
    <w:p w:rsidR="00674C0B" w:rsidRPr="0044283B" w:rsidRDefault="00840057" w:rsidP="00D337B4">
      <w:pPr>
        <w:rPr>
          <w:rFonts w:ascii="Ping LCG Regular" w:hAnsi="Ping LCG Regular"/>
          <w:b/>
          <w:sz w:val="20"/>
          <w:szCs w:val="20"/>
          <w:u w:val="single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 xml:space="preserve">                                                                  </w:t>
      </w:r>
      <w:r w:rsidR="009A35DA">
        <w:rPr>
          <w:rFonts w:ascii="Ping LCG Regular" w:hAnsi="Ping LCG Regular"/>
          <w:sz w:val="20"/>
          <w:szCs w:val="20"/>
          <w:lang w:val="el-GR"/>
        </w:rPr>
        <w:t xml:space="preserve">          </w:t>
      </w:r>
      <w:r>
        <w:rPr>
          <w:rFonts w:ascii="Ping LCG Regular" w:hAnsi="Ping LCG Regular"/>
          <w:sz w:val="20"/>
          <w:szCs w:val="20"/>
          <w:lang w:val="el-GR"/>
        </w:rPr>
        <w:t xml:space="preserve">       </w:t>
      </w:r>
      <w:r w:rsidRPr="0044283B">
        <w:rPr>
          <w:rFonts w:ascii="Ping LCG Regular" w:hAnsi="Ping LCG Regular"/>
          <w:b/>
          <w:sz w:val="20"/>
          <w:szCs w:val="20"/>
          <w:u w:val="single"/>
          <w:lang w:val="el-GR"/>
        </w:rPr>
        <w:t xml:space="preserve">ΔΕΛΤΙΟ </w:t>
      </w:r>
      <w:r w:rsidR="0044283B">
        <w:rPr>
          <w:rFonts w:ascii="Ping LCG Regular" w:hAnsi="Ping LCG Regular"/>
          <w:b/>
          <w:sz w:val="20"/>
          <w:szCs w:val="20"/>
          <w:u w:val="single"/>
          <w:lang w:val="el-GR"/>
        </w:rPr>
        <w:t xml:space="preserve"> </w:t>
      </w:r>
      <w:r w:rsidRPr="0044283B">
        <w:rPr>
          <w:rFonts w:ascii="Ping LCG Regular" w:hAnsi="Ping LCG Regular"/>
          <w:b/>
          <w:sz w:val="20"/>
          <w:szCs w:val="20"/>
          <w:u w:val="single"/>
          <w:lang w:val="el-GR"/>
        </w:rPr>
        <w:t xml:space="preserve">ΤΥΠΟΥ </w:t>
      </w:r>
    </w:p>
    <w:p w:rsidR="009C2D59" w:rsidRDefault="009C2D59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</w:p>
    <w:p w:rsidR="009C2D59" w:rsidRDefault="009C2D59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</w:p>
    <w:p w:rsidR="009C2D59" w:rsidRPr="00E27179" w:rsidRDefault="009C2D59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</w:p>
    <w:p w:rsidR="009A35DA" w:rsidRPr="009A35DA" w:rsidRDefault="009A35DA" w:rsidP="009A35DA">
      <w:pPr>
        <w:spacing w:line="276" w:lineRule="auto"/>
        <w:jc w:val="both"/>
        <w:rPr>
          <w:rFonts w:ascii="Ping LCG Regular" w:eastAsia="PMingLiU-ExtB" w:hAnsi="Ping LCG Regular" w:cs="Times New Roman"/>
          <w:b/>
          <w:bCs/>
          <w:sz w:val="20"/>
          <w:u w:val="single"/>
          <w:lang w:val="el-GR" w:eastAsia="el-GR"/>
        </w:rPr>
      </w:pPr>
    </w:p>
    <w:p w:rsidR="001E592B" w:rsidRDefault="009A35DA" w:rsidP="009A35DA">
      <w:pPr>
        <w:spacing w:line="276" w:lineRule="auto"/>
        <w:jc w:val="both"/>
        <w:rPr>
          <w:rFonts w:ascii="Ping LCG Regular" w:eastAsia="PMingLiU-ExtB" w:hAnsi="Ping LCG Regular" w:cs="Times New Roman"/>
          <w:bCs/>
          <w:sz w:val="20"/>
          <w:lang w:val="el-GR" w:eastAsia="el-GR"/>
        </w:rPr>
      </w:pPr>
      <w:r w:rsidRPr="009A35DA">
        <w:rPr>
          <w:rFonts w:ascii="Ping LCG Regular" w:eastAsia="PMingLiU-ExtB" w:hAnsi="Ping LCG Regular" w:cs="Times New Roman"/>
          <w:sz w:val="20"/>
          <w:lang w:val="el-GR" w:eastAsia="el-GR"/>
        </w:rPr>
        <w:t xml:space="preserve">Σας ανακοινώνουμε ότι </w:t>
      </w:r>
      <w:r w:rsidR="001E592B">
        <w:rPr>
          <w:rFonts w:ascii="Ping LCG Regular" w:eastAsia="PMingLiU-ExtB" w:hAnsi="Ping LCG Regular" w:cs="Times New Roman"/>
          <w:sz w:val="20"/>
          <w:lang w:val="el-GR" w:eastAsia="el-GR"/>
        </w:rPr>
        <w:t xml:space="preserve">προκειμένου να προβούμε στην </w:t>
      </w:r>
      <w:r w:rsidR="00312C75">
        <w:rPr>
          <w:rFonts w:ascii="Ping LCG Regular" w:eastAsia="PMingLiU-ExtB" w:hAnsi="Ping LCG Regular" w:cs="Times New Roman"/>
          <w:sz w:val="20"/>
          <w:lang w:val="el-GR" w:eastAsia="el-GR"/>
        </w:rPr>
        <w:t>αποκατάσταση της βλάβης που ση</w:t>
      </w:r>
      <w:r w:rsidR="001E592B">
        <w:rPr>
          <w:rFonts w:ascii="Ping LCG Regular" w:eastAsia="PMingLiU-ExtB" w:hAnsi="Ping LCG Regular" w:cs="Times New Roman"/>
          <w:sz w:val="20"/>
          <w:lang w:val="el-GR" w:eastAsia="el-GR"/>
        </w:rPr>
        <w:t>μειώθηκε εντός του Υ/Σ 150/20</w:t>
      </w:r>
      <w:r w:rsidR="001E592B" w:rsidRPr="001E592B">
        <w:rPr>
          <w:rFonts w:ascii="Ping LCG Regular" w:eastAsia="PMingLiU-ExtB" w:hAnsi="Ping LCG Regular" w:cs="Times New Roman"/>
          <w:sz w:val="20"/>
          <w:lang w:val="el-GR" w:eastAsia="el-GR"/>
        </w:rPr>
        <w:t xml:space="preserve"> </w:t>
      </w:r>
      <w:r w:rsidR="001E592B">
        <w:rPr>
          <w:rFonts w:ascii="Ping LCG Regular" w:eastAsia="PMingLiU-ExtB" w:hAnsi="Ping LCG Regular" w:cs="Times New Roman"/>
          <w:sz w:val="20"/>
          <w:lang w:eastAsia="el-GR"/>
        </w:rPr>
        <w:t>KV</w:t>
      </w:r>
      <w:r w:rsidR="001E592B" w:rsidRPr="001E592B">
        <w:rPr>
          <w:rFonts w:ascii="Ping LCG Regular" w:eastAsia="PMingLiU-ExtB" w:hAnsi="Ping LCG Regular" w:cs="Times New Roman"/>
          <w:sz w:val="20"/>
          <w:lang w:val="el-GR" w:eastAsia="el-GR"/>
        </w:rPr>
        <w:t xml:space="preserve"> </w:t>
      </w:r>
      <w:r w:rsidR="001E592B">
        <w:rPr>
          <w:rFonts w:ascii="Ping LCG Regular" w:eastAsia="PMingLiU-ExtB" w:hAnsi="Ping LCG Regular" w:cs="Times New Roman"/>
          <w:sz w:val="20"/>
          <w:lang w:val="el-GR" w:eastAsia="el-GR"/>
        </w:rPr>
        <w:t xml:space="preserve">Αργοστολίου τις πρωινές ώρες της  11.01.2023 , επιβάλλεται την </w:t>
      </w:r>
      <w:r w:rsidR="001E592B" w:rsidRPr="001B794E">
        <w:rPr>
          <w:rFonts w:ascii="Ping LCG Regular" w:eastAsia="PMingLiU-ExtB" w:hAnsi="Ping LCG Regular" w:cs="Times New Roman"/>
          <w:b/>
          <w:sz w:val="20"/>
          <w:lang w:val="el-GR" w:eastAsia="el-GR"/>
        </w:rPr>
        <w:t>Κ</w:t>
      </w:r>
      <w:r w:rsidR="001B794E">
        <w:rPr>
          <w:rFonts w:ascii="Ping LCG Regular" w:eastAsia="PMingLiU-ExtB" w:hAnsi="Ping LCG Regular" w:cs="Times New Roman"/>
          <w:b/>
          <w:sz w:val="20"/>
          <w:lang w:val="el-GR" w:eastAsia="el-GR"/>
        </w:rPr>
        <w:t xml:space="preserve">ΥΡΙΑΚΗ  </w:t>
      </w:r>
      <w:r w:rsidR="001E592B" w:rsidRPr="001B794E">
        <w:rPr>
          <w:rFonts w:ascii="Ping LCG Regular" w:eastAsia="PMingLiU-ExtB" w:hAnsi="Ping LCG Regular" w:cs="Times New Roman"/>
          <w:b/>
          <w:sz w:val="20"/>
          <w:lang w:val="el-GR" w:eastAsia="el-GR"/>
        </w:rPr>
        <w:t xml:space="preserve"> 15.01.2023</w:t>
      </w:r>
      <w:r w:rsidR="001E592B">
        <w:rPr>
          <w:rFonts w:ascii="Ping LCG Regular" w:eastAsia="PMingLiU-ExtB" w:hAnsi="Ping LCG Regular" w:cs="Times New Roman"/>
          <w:sz w:val="20"/>
          <w:lang w:val="el-GR" w:eastAsia="el-GR"/>
        </w:rPr>
        <w:t xml:space="preserve"> </w:t>
      </w:r>
      <w:r w:rsidR="001B794E">
        <w:rPr>
          <w:rFonts w:ascii="Ping LCG Regular" w:eastAsia="PMingLiU-ExtB" w:hAnsi="Ping LCG Regular" w:cs="Times New Roman"/>
          <w:sz w:val="20"/>
          <w:lang w:val="el-GR" w:eastAsia="el-GR"/>
        </w:rPr>
        <w:t xml:space="preserve"> </w:t>
      </w:r>
      <w:r w:rsidR="001E592B">
        <w:rPr>
          <w:rFonts w:ascii="Ping LCG Regular" w:eastAsia="PMingLiU-ExtB" w:hAnsi="Ping LCG Regular" w:cs="Times New Roman"/>
          <w:sz w:val="20"/>
          <w:lang w:val="el-GR" w:eastAsia="el-GR"/>
        </w:rPr>
        <w:t xml:space="preserve">από ώρα   </w:t>
      </w:r>
      <w:r w:rsidR="001E592B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06:0</w:t>
      </w:r>
      <w:r w:rsidR="001E592B"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 xml:space="preserve">0  </w:t>
      </w:r>
      <w:r w:rsidR="001E592B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 xml:space="preserve"> </w:t>
      </w:r>
      <w:r w:rsidR="001E592B" w:rsidRPr="009A35DA">
        <w:rPr>
          <w:rFonts w:ascii="Ping LCG Regular" w:eastAsia="PMingLiU-ExtB" w:hAnsi="Ping LCG Regular" w:cs="Times New Roman"/>
          <w:sz w:val="20"/>
          <w:lang w:val="el-GR" w:eastAsia="el-GR"/>
        </w:rPr>
        <w:t xml:space="preserve">έως </w:t>
      </w:r>
      <w:r w:rsidR="001E592B">
        <w:rPr>
          <w:rFonts w:ascii="Ping LCG Regular" w:eastAsia="PMingLiU-ExtB" w:hAnsi="Ping LCG Regular" w:cs="Times New Roman"/>
          <w:sz w:val="20"/>
          <w:lang w:val="el-GR" w:eastAsia="el-GR"/>
        </w:rPr>
        <w:t xml:space="preserve"> </w:t>
      </w:r>
      <w:r w:rsidR="001E592B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10</w:t>
      </w:r>
      <w:r w:rsidR="001E592B"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:00</w:t>
      </w:r>
      <w:r w:rsidR="001E592B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 xml:space="preserve">  </w:t>
      </w:r>
      <w:r w:rsidR="001E592B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η διακοπή ηλεκτροδότησης σε τμήμα του νησιού </w:t>
      </w:r>
      <w:r w:rsidR="00E437CB">
        <w:rPr>
          <w:rFonts w:ascii="Ping LCG Regular" w:eastAsia="PMingLiU-ExtB" w:hAnsi="Ping LCG Regular" w:cs="Times New Roman"/>
          <w:bCs/>
          <w:sz w:val="20"/>
          <w:lang w:val="el-GR" w:eastAsia="el-GR"/>
        </w:rPr>
        <w:t>της Κεφαλονιάς και σε ο</w:t>
      </w:r>
      <w:r w:rsidR="00AA3C8A">
        <w:rPr>
          <w:rFonts w:ascii="Ping LCG Regular" w:eastAsia="PMingLiU-ExtB" w:hAnsi="Ping LCG Regular" w:cs="Times New Roman"/>
          <w:bCs/>
          <w:sz w:val="20"/>
          <w:lang w:val="el-GR" w:eastAsia="el-GR"/>
        </w:rPr>
        <w:t>λ</w:t>
      </w:r>
      <w:r w:rsidR="00E437CB">
        <w:rPr>
          <w:rFonts w:ascii="Ping LCG Regular" w:eastAsia="PMingLiU-ExtB" w:hAnsi="Ping LCG Regular" w:cs="Times New Roman"/>
          <w:bCs/>
          <w:sz w:val="20"/>
          <w:lang w:val="el-GR" w:eastAsia="el-GR"/>
        </w:rPr>
        <w:t>όκληρο το νησί της Ιθάκης.</w:t>
      </w:r>
    </w:p>
    <w:p w:rsidR="00E437CB" w:rsidRPr="00E437CB" w:rsidRDefault="00E437CB" w:rsidP="009A35DA">
      <w:pPr>
        <w:spacing w:line="276" w:lineRule="auto"/>
        <w:jc w:val="both"/>
        <w:rPr>
          <w:rFonts w:ascii="Ping LCG Regular" w:eastAsia="PMingLiU-ExtB" w:hAnsi="Ping LCG Regular" w:cs="Times New Roman"/>
          <w:sz w:val="20"/>
          <w:lang w:val="el-GR" w:eastAsia="el-GR"/>
        </w:rPr>
      </w:pPr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Στην διακοπή ηλεκτροδότησης στο νησί της Κεφαλονιάς </w:t>
      </w:r>
      <w:r w:rsidR="00AA3C8A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</w:t>
      </w:r>
      <w:r w:rsidRPr="00AA3C8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>δεν</w:t>
      </w:r>
      <w:r w:rsidR="00AA3C8A" w:rsidRPr="00AA3C8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 xml:space="preserve"> </w:t>
      </w:r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περιλαμβάνονται  οι εξής περιοχές </w:t>
      </w:r>
      <w:r w:rsidR="00AA3C8A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οι οποίες θα συνεχίσουν να  ηλεκτροδοτούνται  κανονικά </w:t>
      </w:r>
      <w:r w:rsidRPr="00E437CB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: </w:t>
      </w:r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>Κέντρο Πόλεως Αργοστολίου , ολόκληρ</w:t>
      </w:r>
      <w:r w:rsidR="00FD064F">
        <w:rPr>
          <w:rFonts w:ascii="Ping LCG Regular" w:eastAsia="PMingLiU-ExtB" w:hAnsi="Ping LCG Regular" w:cs="Times New Roman"/>
          <w:bCs/>
          <w:sz w:val="20"/>
          <w:lang w:val="el-GR" w:eastAsia="el-GR"/>
        </w:rPr>
        <w:t>η η περιοχή του Δήμου Ληξουρίου</w:t>
      </w:r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, οι περιοχές των οικισμών  </w:t>
      </w:r>
      <w:proofErr w:type="spellStart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>Σβορωνάτων</w:t>
      </w:r>
      <w:proofErr w:type="spellEnd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– </w:t>
      </w:r>
      <w:proofErr w:type="spellStart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>Κουρκουμελάτων</w:t>
      </w:r>
      <w:proofErr w:type="spellEnd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– </w:t>
      </w:r>
      <w:proofErr w:type="spellStart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>Λακύθρας</w:t>
      </w:r>
      <w:proofErr w:type="spellEnd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–</w:t>
      </w:r>
      <w:proofErr w:type="spellStart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>Μηνιών</w:t>
      </w:r>
      <w:proofErr w:type="spellEnd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>, οι</w:t>
      </w:r>
      <w:r w:rsidR="00F705D2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</w:t>
      </w:r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οικισμοί </w:t>
      </w:r>
      <w:proofErr w:type="spellStart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>Καραβόμυλου</w:t>
      </w:r>
      <w:proofErr w:type="spellEnd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– Αγίας Ευφημίας, ολόκληρη η  περιοχή της Ερύσσου , καθώς και οι </w:t>
      </w:r>
      <w:r w:rsidR="00AA3C8A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περιοχές των οικισμών </w:t>
      </w:r>
      <w:proofErr w:type="spellStart"/>
      <w:r w:rsidR="00AA3C8A">
        <w:rPr>
          <w:rFonts w:ascii="Ping LCG Regular" w:eastAsia="PMingLiU-ExtB" w:hAnsi="Ping LCG Regular" w:cs="Times New Roman"/>
          <w:bCs/>
          <w:sz w:val="20"/>
          <w:lang w:val="el-GR" w:eastAsia="el-GR"/>
        </w:rPr>
        <w:t>Περατάτων</w:t>
      </w:r>
      <w:proofErr w:type="spellEnd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, </w:t>
      </w:r>
      <w:r w:rsidR="00AA3C8A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το κέντρο του οικισμού </w:t>
      </w:r>
      <w:proofErr w:type="spellStart"/>
      <w:r w:rsidR="00AA3C8A">
        <w:rPr>
          <w:rFonts w:ascii="Ping LCG Regular" w:eastAsia="PMingLiU-ExtB" w:hAnsi="Ping LCG Regular" w:cs="Times New Roman"/>
          <w:bCs/>
          <w:sz w:val="20"/>
          <w:lang w:val="el-GR" w:eastAsia="el-GR"/>
        </w:rPr>
        <w:t>Βλαχάτων</w:t>
      </w:r>
      <w:proofErr w:type="spellEnd"/>
      <w:r w:rsidR="00AA3C8A">
        <w:rPr>
          <w:rFonts w:ascii="Ping LCG Regular" w:eastAsia="PMingLiU-ExtB" w:hAnsi="Ping LCG Regular" w:cs="Times New Roman"/>
          <w:bCs/>
          <w:sz w:val="20"/>
          <w:lang w:val="el-GR" w:eastAsia="el-GR"/>
        </w:rPr>
        <w:t>, Πάστρας, Μαρκόπουλου, Αγίας Ειρήνης</w:t>
      </w:r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, </w:t>
      </w:r>
      <w:proofErr w:type="spellStart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>Τζανάτων</w:t>
      </w:r>
      <w:proofErr w:type="spellEnd"/>
      <w:r>
        <w:rPr>
          <w:rFonts w:ascii="Ping LCG Regular" w:eastAsia="PMingLiU-ExtB" w:hAnsi="Ping LCG Regular" w:cs="Times New Roman"/>
          <w:bCs/>
          <w:sz w:val="20"/>
          <w:lang w:val="el-GR" w:eastAsia="el-GR"/>
        </w:rPr>
        <w:t>, Πόρου.</w:t>
      </w:r>
    </w:p>
    <w:p w:rsidR="0044283B" w:rsidRPr="009A35DA" w:rsidRDefault="001E592B" w:rsidP="00E437CB">
      <w:pPr>
        <w:spacing w:line="276" w:lineRule="auto"/>
        <w:jc w:val="both"/>
        <w:rPr>
          <w:rFonts w:ascii="Ping LCG Regular" w:eastAsia="PMingLiU-ExtB" w:hAnsi="Ping LCG Regular" w:cs="Times New Roman"/>
          <w:sz w:val="20"/>
          <w:lang w:val="el-GR" w:eastAsia="el-GR"/>
        </w:rPr>
      </w:pPr>
      <w:r>
        <w:rPr>
          <w:rFonts w:ascii="Ping LCG Regular" w:eastAsia="PMingLiU-ExtB" w:hAnsi="Ping LCG Regular" w:cs="Times New Roman"/>
          <w:sz w:val="20"/>
          <w:lang w:val="el-GR" w:eastAsia="el-GR"/>
        </w:rPr>
        <w:t xml:space="preserve">  </w:t>
      </w:r>
    </w:p>
    <w:p w:rsidR="009A35DA" w:rsidRDefault="009A35DA" w:rsidP="009A35DA">
      <w:pPr>
        <w:spacing w:line="276" w:lineRule="auto"/>
        <w:jc w:val="both"/>
        <w:rPr>
          <w:rFonts w:ascii="Ping LCG Regular" w:eastAsia="PMingLiU-ExtB" w:hAnsi="Ping LCG Regular" w:cs="Times New Roman"/>
          <w:bCs/>
          <w:sz w:val="20"/>
          <w:lang w:val="el-GR" w:eastAsia="el-GR"/>
        </w:rPr>
      </w:pPr>
      <w:r w:rsidRPr="009A35DA">
        <w:rPr>
          <w:rFonts w:ascii="Ping LCG Regular" w:eastAsia="PMingLiU-ExtB" w:hAnsi="Ping LCG Regular" w:cs="Times New Roman"/>
          <w:bCs/>
          <w:sz w:val="20"/>
          <w:lang w:val="el-GR" w:eastAsia="el-GR"/>
        </w:rPr>
        <w:t>Η επανατροφοδότηση των εγκαταστάσεων μας θα γίνε</w:t>
      </w:r>
      <w:r w:rsidR="00E41E59">
        <w:rPr>
          <w:rFonts w:ascii="Ping LCG Regular" w:eastAsia="PMingLiU-ExtB" w:hAnsi="Ping LCG Regular" w:cs="Times New Roman"/>
          <w:bCs/>
          <w:sz w:val="20"/>
          <w:lang w:val="el-GR" w:eastAsia="el-GR"/>
        </w:rPr>
        <w:t>ι</w:t>
      </w:r>
      <w:r w:rsidRPr="009A35DA">
        <w:rPr>
          <w:rFonts w:ascii="Ping LCG Regular" w:eastAsia="PMingLiU-ExtB" w:hAnsi="Ping LCG Regular" w:cs="Times New Roman"/>
          <w:bCs/>
          <w:sz w:val="20"/>
          <w:lang w:val="el-GR" w:eastAsia="el-GR"/>
        </w:rPr>
        <w:t xml:space="preserve"> χωρίς ειδοποίηση και ενδεχομένως πριν από την αναγραφόμενη ώρα και συνεπώς οι εγκαταστάσεις και τα δίκτυα πρέπει να θεωρούνται ως συνεχώς ευρισκόμενα υπό τάση.</w:t>
      </w:r>
    </w:p>
    <w:p w:rsidR="0044283B" w:rsidRPr="009A35DA" w:rsidRDefault="0044283B" w:rsidP="009A35DA">
      <w:pPr>
        <w:spacing w:line="276" w:lineRule="auto"/>
        <w:jc w:val="both"/>
        <w:rPr>
          <w:rFonts w:ascii="Ping LCG Regular" w:eastAsia="PMingLiU-ExtB" w:hAnsi="Ping LCG Regular" w:cs="Times New Roman"/>
          <w:bCs/>
          <w:sz w:val="20"/>
          <w:lang w:val="el-GR" w:eastAsia="el-GR"/>
        </w:rPr>
      </w:pPr>
    </w:p>
    <w:p w:rsidR="002D6AA6" w:rsidRPr="00E27179" w:rsidRDefault="002D6AA6" w:rsidP="002D6AA6">
      <w:pPr>
        <w:spacing w:line="276" w:lineRule="auto"/>
        <w:jc w:val="both"/>
        <w:rPr>
          <w:rFonts w:ascii="Ping LCG Regular" w:eastAsia="PMingLiU-ExtB" w:hAnsi="Ping LCG Regular"/>
          <w:b/>
          <w:sz w:val="20"/>
          <w:szCs w:val="20"/>
          <w:lang w:val="el-GR"/>
        </w:rPr>
      </w:pPr>
      <w:r w:rsidRPr="00E27179">
        <w:rPr>
          <w:rFonts w:ascii="Ping LCG Regular" w:eastAsia="PMingLiU-ExtB" w:hAnsi="Ping LCG Regular"/>
          <w:sz w:val="20"/>
          <w:szCs w:val="20"/>
          <w:lang w:val="el-GR"/>
        </w:rPr>
        <w:t xml:space="preserve">Είμαστε στη διάθεσή σας για κάθε πρόσθετη πληροφορία στα τηλέφωνα: </w:t>
      </w:r>
      <w:r w:rsidR="0044283B">
        <w:rPr>
          <w:rFonts w:ascii="Ping LCG Regular" w:eastAsia="PMingLiU-ExtB" w:hAnsi="Ping LCG Regular"/>
          <w:sz w:val="20"/>
          <w:szCs w:val="20"/>
          <w:lang w:val="el-GR"/>
        </w:rPr>
        <w:t xml:space="preserve"> </w:t>
      </w:r>
      <w:r>
        <w:rPr>
          <w:rFonts w:ascii="Ping LCG Regular" w:eastAsia="PMingLiU-ExtB" w:hAnsi="Ping LCG Regular"/>
          <w:b/>
          <w:sz w:val="20"/>
          <w:szCs w:val="20"/>
          <w:lang w:val="el-GR"/>
        </w:rPr>
        <w:t>26710 25851</w:t>
      </w:r>
      <w:r w:rsidRPr="00E27179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, </w:t>
      </w:r>
      <w:r w:rsidR="0044283B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 </w:t>
      </w:r>
      <w:r w:rsidRPr="00E27179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26710 29286 </w:t>
      </w:r>
      <w:r w:rsidR="0044283B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 </w:t>
      </w:r>
      <w:proofErr w:type="spellStart"/>
      <w:r w:rsidRPr="00E27179">
        <w:rPr>
          <w:rFonts w:ascii="Ping LCG Regular" w:eastAsia="PMingLiU-ExtB" w:hAnsi="Ping LCG Regular"/>
          <w:b/>
          <w:sz w:val="20"/>
          <w:szCs w:val="20"/>
          <w:lang w:val="el-GR"/>
        </w:rPr>
        <w:t>εσωτ</w:t>
      </w:r>
      <w:proofErr w:type="spellEnd"/>
      <w:r w:rsidRPr="00E27179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. </w:t>
      </w:r>
      <w:r w:rsidR="0044283B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124, </w:t>
      </w:r>
      <w:r w:rsidRPr="00E27179">
        <w:rPr>
          <w:rFonts w:ascii="Ping LCG Regular" w:eastAsia="PMingLiU-ExtB" w:hAnsi="Ping LCG Regular"/>
          <w:b/>
          <w:sz w:val="20"/>
          <w:szCs w:val="20"/>
          <w:lang w:val="el-GR"/>
        </w:rPr>
        <w:t>125,</w:t>
      </w:r>
      <w:r w:rsidR="0044283B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 </w:t>
      </w:r>
      <w:r w:rsidRPr="00E27179">
        <w:rPr>
          <w:rFonts w:ascii="Ping LCG Regular" w:eastAsia="PMingLiU-ExtB" w:hAnsi="Ping LCG Regular"/>
          <w:b/>
          <w:sz w:val="20"/>
          <w:szCs w:val="20"/>
          <w:lang w:val="el-GR"/>
        </w:rPr>
        <w:t xml:space="preserve">126.                                                         </w:t>
      </w:r>
    </w:p>
    <w:p w:rsidR="009A35DA" w:rsidRPr="009A35DA" w:rsidRDefault="009A35DA" w:rsidP="009A35DA">
      <w:pPr>
        <w:spacing w:line="276" w:lineRule="auto"/>
        <w:jc w:val="both"/>
        <w:rPr>
          <w:rFonts w:ascii="Ping LCG Regular" w:eastAsia="PMingLiU-ExtB" w:hAnsi="Ping LCG Regular" w:cs="Times New Roman"/>
          <w:bCs/>
          <w:sz w:val="20"/>
          <w:lang w:val="el-GR" w:eastAsia="el-GR"/>
        </w:rPr>
      </w:pP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  <w:r w:rsidRPr="009A35DA">
        <w:rPr>
          <w:rFonts w:ascii="Ping LCG Regular" w:eastAsia="PMingLiU-ExtB" w:hAnsi="Ping LCG Regular" w:cs="Times New Roman"/>
          <w:b/>
          <w:bCs/>
          <w:sz w:val="20"/>
          <w:lang w:val="el-GR" w:eastAsia="el-GR"/>
        </w:rPr>
        <w:tab/>
      </w:r>
    </w:p>
    <w:p w:rsidR="003D41A9" w:rsidRPr="00E27179" w:rsidRDefault="003D41A9" w:rsidP="00E27179">
      <w:pPr>
        <w:spacing w:line="276" w:lineRule="auto"/>
        <w:jc w:val="both"/>
        <w:rPr>
          <w:rFonts w:ascii="Ping LCG Regular" w:eastAsia="PMingLiU-ExtB" w:hAnsi="Ping LCG Regular"/>
          <w:b/>
          <w:sz w:val="20"/>
          <w:szCs w:val="20"/>
          <w:lang w:val="el-GR"/>
        </w:rPr>
      </w:pPr>
    </w:p>
    <w:p w:rsidR="003D41A9" w:rsidRDefault="003D41A9" w:rsidP="00E27179">
      <w:pPr>
        <w:spacing w:line="276" w:lineRule="auto"/>
        <w:jc w:val="both"/>
        <w:rPr>
          <w:rFonts w:ascii="Verdana" w:hAnsi="Verdana"/>
          <w:sz w:val="20"/>
          <w:szCs w:val="20"/>
          <w:lang w:val="el-GR"/>
        </w:rPr>
      </w:pPr>
    </w:p>
    <w:p w:rsidR="0044283B" w:rsidRDefault="0044283B" w:rsidP="00E27179">
      <w:pPr>
        <w:spacing w:line="276" w:lineRule="auto"/>
        <w:jc w:val="both"/>
        <w:rPr>
          <w:rFonts w:ascii="Verdana" w:hAnsi="Verdana"/>
          <w:sz w:val="20"/>
          <w:szCs w:val="20"/>
          <w:lang w:val="el-GR"/>
        </w:rPr>
      </w:pPr>
    </w:p>
    <w:p w:rsidR="009C2D59" w:rsidRDefault="009C2D59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</w:p>
    <w:p w:rsidR="009C2D59" w:rsidRDefault="009C2D59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</w:p>
    <w:p w:rsidR="009C2D59" w:rsidRDefault="00AD67FF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 xml:space="preserve">      </w:t>
      </w:r>
      <w:r w:rsidR="00BD3F47">
        <w:rPr>
          <w:rFonts w:ascii="Ping LCG Regular" w:hAnsi="Ping LCG Regular"/>
          <w:sz w:val="20"/>
          <w:szCs w:val="20"/>
          <w:lang w:val="el-GR"/>
        </w:rPr>
        <w:t xml:space="preserve">  </w:t>
      </w:r>
      <w:r>
        <w:rPr>
          <w:rFonts w:ascii="Ping LCG Regular" w:hAnsi="Ping LCG Regular"/>
          <w:sz w:val="20"/>
          <w:szCs w:val="20"/>
          <w:lang w:val="el-GR"/>
        </w:rPr>
        <w:t>Αλεξάνδρα Γ. Γασπαρινάτου</w:t>
      </w:r>
    </w:p>
    <w:p w:rsidR="00AD67FF" w:rsidRDefault="00AD67FF" w:rsidP="00AD5DC6">
      <w:pPr>
        <w:ind w:left="3261"/>
        <w:jc w:val="both"/>
        <w:rPr>
          <w:rFonts w:ascii="Ping LCG Regular" w:hAnsi="Ping LCG Regular"/>
          <w:sz w:val="20"/>
          <w:szCs w:val="20"/>
          <w:lang w:val="el-GR"/>
        </w:rPr>
      </w:pPr>
      <w:r>
        <w:rPr>
          <w:rFonts w:ascii="Ping LCG Regular" w:hAnsi="Ping LCG Regular"/>
          <w:sz w:val="20"/>
          <w:szCs w:val="20"/>
          <w:lang w:val="el-GR"/>
        </w:rPr>
        <w:t>Διευθύντρια Περιοχής Κεφαλονιάς</w:t>
      </w:r>
    </w:p>
    <w:sectPr w:rsidR="00AD67FF" w:rsidSect="00B44DAA">
      <w:headerReference w:type="default" r:id="rId10"/>
      <w:footerReference w:type="default" r:id="rId11"/>
      <w:pgSz w:w="11901" w:h="16817"/>
      <w:pgMar w:top="3041" w:right="851" w:bottom="1990" w:left="851" w:header="22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C7" w:rsidRDefault="008A16C7" w:rsidP="0033779A">
      <w:r>
        <w:separator/>
      </w:r>
    </w:p>
  </w:endnote>
  <w:endnote w:type="continuationSeparator" w:id="0">
    <w:p w:rsidR="008A16C7" w:rsidRDefault="008A16C7" w:rsidP="0033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">
    <w:altName w:val="Times New Roman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ng LCG Bold">
    <w:altName w:val="Arial"/>
    <w:panose1 w:val="00000000000000000000"/>
    <w:charset w:val="00"/>
    <w:family w:val="modern"/>
    <w:notTrueType/>
    <w:pitch w:val="variable"/>
    <w:sig w:usb0="E000028F" w:usb1="10000003" w:usb2="00000000" w:usb3="00000000" w:csb0="0000019F" w:csb1="00000000"/>
  </w:font>
  <w:font w:name="Ping LCG Regular">
    <w:altName w:val="Arial"/>
    <w:panose1 w:val="00000000000000000000"/>
    <w:charset w:val="00"/>
    <w:family w:val="modern"/>
    <w:notTrueType/>
    <w:pitch w:val="variable"/>
    <w:sig w:usb0="E000028F" w:usb1="10000003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3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/>
    </w:tblPr>
    <w:tblGrid>
      <w:gridCol w:w="3261"/>
      <w:gridCol w:w="2551"/>
      <w:gridCol w:w="2608"/>
      <w:gridCol w:w="1263"/>
      <w:gridCol w:w="625"/>
    </w:tblGrid>
    <w:tr w:rsidR="00275DDD" w:rsidRPr="00275DDD" w:rsidTr="00D92237">
      <w:tc>
        <w:tcPr>
          <w:tcW w:w="3261" w:type="dxa"/>
          <w:vAlign w:val="bottom"/>
        </w:tcPr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Διαχειριστής Ελληνικού</w:t>
          </w:r>
        </w:p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Δικτύου Διανομής</w:t>
          </w:r>
        </w:p>
        <w:p w:rsidR="00D337B4" w:rsidRPr="00275DDD" w:rsidRDefault="00D337B4" w:rsidP="00D337B4">
          <w:pPr>
            <w:ind w:right="-218"/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Ηλεκτρικής Ενέργειας</w:t>
          </w:r>
          <w:r w:rsidR="00474524"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 xml:space="preserve"> Α.Ε.</w:t>
          </w:r>
        </w:p>
      </w:tc>
      <w:tc>
        <w:tcPr>
          <w:tcW w:w="2551" w:type="dxa"/>
          <w:vAlign w:val="bottom"/>
        </w:tcPr>
        <w:p w:rsidR="00D337B4" w:rsidRPr="00275DDD" w:rsidRDefault="00D337B4" w:rsidP="00D337B4">
          <w:pPr>
            <w:ind w:left="5"/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proofErr w:type="spellStart"/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Περραιβού</w:t>
          </w:r>
          <w:proofErr w:type="spellEnd"/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 xml:space="preserve"> 20</w:t>
          </w:r>
        </w:p>
        <w:p w:rsidR="00D337B4" w:rsidRPr="00275DDD" w:rsidRDefault="00390189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κ</w:t>
          </w:r>
          <w:r w:rsidR="00D337B4"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αι Καλλιρ</w:t>
          </w:r>
          <w:r w:rsidR="00474524"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ρ</w:t>
          </w:r>
          <w:r w:rsidR="00D337B4"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όης 5</w:t>
          </w:r>
        </w:p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117</w:t>
          </w:r>
          <w:r w:rsidR="00A804D3">
            <w:rPr>
              <w:rFonts w:ascii="Ping LCG Regular" w:hAnsi="Ping LCG Regular"/>
              <w:color w:val="001432"/>
              <w:sz w:val="16"/>
              <w:szCs w:val="16"/>
            </w:rPr>
            <w:t xml:space="preserve"> </w:t>
          </w: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43, Αθήνα</w:t>
          </w:r>
        </w:p>
      </w:tc>
      <w:tc>
        <w:tcPr>
          <w:tcW w:w="2608" w:type="dxa"/>
          <w:vAlign w:val="bottom"/>
        </w:tcPr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+30 210 9281600</w:t>
          </w:r>
        </w:p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  <w:lang w:val="el-GR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  <w:lang w:val="el-GR"/>
            </w:rPr>
            <w:t>+30 214 4050205</w:t>
          </w:r>
        </w:p>
        <w:p w:rsidR="00D337B4" w:rsidRPr="00275DDD" w:rsidRDefault="00D337B4" w:rsidP="00A44E44">
          <w:pPr>
            <w:rPr>
              <w:rFonts w:ascii="Ping LCG Regular" w:hAnsi="Ping LCG Regular"/>
              <w:color w:val="001432"/>
              <w:sz w:val="16"/>
              <w:szCs w:val="16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t>infodeddie@deddie.gr</w:t>
          </w:r>
        </w:p>
      </w:tc>
      <w:tc>
        <w:tcPr>
          <w:tcW w:w="1263" w:type="dxa"/>
          <w:vAlign w:val="bottom"/>
        </w:tcPr>
        <w:p w:rsidR="00D337B4" w:rsidRPr="00275DDD" w:rsidRDefault="00D337B4" w:rsidP="00D337B4">
          <w:pPr>
            <w:jc w:val="right"/>
            <w:rPr>
              <w:rFonts w:ascii="Ping LCG Regular" w:hAnsi="Ping LCG Regular"/>
              <w:color w:val="001432"/>
              <w:sz w:val="16"/>
              <w:szCs w:val="16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t>deddie.gr</w:t>
          </w:r>
        </w:p>
      </w:tc>
      <w:tc>
        <w:tcPr>
          <w:tcW w:w="625" w:type="dxa"/>
          <w:vAlign w:val="bottom"/>
        </w:tcPr>
        <w:p w:rsidR="00D337B4" w:rsidRPr="00275DDD" w:rsidRDefault="00143038" w:rsidP="00D337B4">
          <w:pPr>
            <w:jc w:val="right"/>
            <w:rPr>
              <w:rFonts w:ascii="Ping LCG Regular" w:hAnsi="Ping LCG Regular"/>
              <w:color w:val="001432"/>
              <w:sz w:val="16"/>
              <w:szCs w:val="16"/>
            </w:rPr>
          </w:pP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begin"/>
          </w:r>
          <w:r w:rsidR="00D337B4" w:rsidRPr="00275DDD">
            <w:rPr>
              <w:rFonts w:ascii="Ping LCG Regular" w:hAnsi="Ping LCG Regular"/>
              <w:color w:val="001432"/>
              <w:sz w:val="16"/>
              <w:szCs w:val="16"/>
            </w:rPr>
            <w:instrText xml:space="preserve"> PAGE </w:instrText>
          </w: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separate"/>
          </w:r>
          <w:r w:rsidR="00FD064F">
            <w:rPr>
              <w:rFonts w:ascii="Ping LCG Regular" w:hAnsi="Ping LCG Regular"/>
              <w:noProof/>
              <w:color w:val="001432"/>
              <w:sz w:val="16"/>
              <w:szCs w:val="16"/>
            </w:rPr>
            <w:t>1</w:t>
          </w: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end"/>
          </w:r>
          <w:r w:rsidR="00D337B4" w:rsidRPr="00275DDD">
            <w:rPr>
              <w:rFonts w:ascii="Ping LCG Regular" w:hAnsi="Ping LCG Regular"/>
              <w:color w:val="001432"/>
              <w:sz w:val="16"/>
              <w:szCs w:val="16"/>
            </w:rPr>
            <w:t xml:space="preserve"> / </w:t>
          </w: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begin"/>
          </w:r>
          <w:r w:rsidR="00D337B4" w:rsidRPr="00275DDD">
            <w:rPr>
              <w:rFonts w:ascii="Ping LCG Regular" w:hAnsi="Ping LCG Regular"/>
              <w:color w:val="001432"/>
              <w:sz w:val="16"/>
              <w:szCs w:val="16"/>
            </w:rPr>
            <w:instrText xml:space="preserve"> NUMPAGES </w:instrText>
          </w: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separate"/>
          </w:r>
          <w:r w:rsidR="00FD064F">
            <w:rPr>
              <w:rFonts w:ascii="Ping LCG Regular" w:hAnsi="Ping LCG Regular"/>
              <w:noProof/>
              <w:color w:val="001432"/>
              <w:sz w:val="16"/>
              <w:szCs w:val="16"/>
            </w:rPr>
            <w:t>1</w:t>
          </w:r>
          <w:r w:rsidRPr="00275DDD">
            <w:rPr>
              <w:rFonts w:ascii="Ping LCG Regular" w:hAnsi="Ping LCG Regular"/>
              <w:color w:val="001432"/>
              <w:sz w:val="16"/>
              <w:szCs w:val="16"/>
            </w:rPr>
            <w:fldChar w:fldCharType="end"/>
          </w:r>
        </w:p>
      </w:tc>
    </w:tr>
  </w:tbl>
  <w:p w:rsidR="0033779A" w:rsidRPr="00A44E44" w:rsidRDefault="0033779A" w:rsidP="00A44E44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C7" w:rsidRDefault="008A16C7" w:rsidP="0033779A">
      <w:r>
        <w:separator/>
      </w:r>
    </w:p>
  </w:footnote>
  <w:footnote w:type="continuationSeparator" w:id="0">
    <w:p w:rsidR="008A16C7" w:rsidRDefault="008A16C7" w:rsidP="00337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93" w:rsidRDefault="001B4793">
    <w:pPr>
      <w:pStyle w:val="a8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-735330</wp:posOffset>
          </wp:positionV>
          <wp:extent cx="1602000" cy="81371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ddie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813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4B5D"/>
    <w:multiLevelType w:val="hybridMultilevel"/>
    <w:tmpl w:val="F04E7660"/>
    <w:lvl w:ilvl="0" w:tplc="718449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6"/>
  <w:drawingGridVerticalSpacing w:val="6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3779A"/>
    <w:rsid w:val="00025E98"/>
    <w:rsid w:val="00027DB0"/>
    <w:rsid w:val="00074D94"/>
    <w:rsid w:val="000C3EF6"/>
    <w:rsid w:val="000F1E66"/>
    <w:rsid w:val="00104292"/>
    <w:rsid w:val="001056A0"/>
    <w:rsid w:val="00127566"/>
    <w:rsid w:val="00131EAB"/>
    <w:rsid w:val="00143038"/>
    <w:rsid w:val="00152B57"/>
    <w:rsid w:val="00161C4E"/>
    <w:rsid w:val="00163D25"/>
    <w:rsid w:val="00165F48"/>
    <w:rsid w:val="001A7028"/>
    <w:rsid w:val="001B4793"/>
    <w:rsid w:val="001B6C17"/>
    <w:rsid w:val="001B794E"/>
    <w:rsid w:val="001C3371"/>
    <w:rsid w:val="001E21AD"/>
    <w:rsid w:val="001E592B"/>
    <w:rsid w:val="002173E4"/>
    <w:rsid w:val="002233FC"/>
    <w:rsid w:val="0023566F"/>
    <w:rsid w:val="00244EB7"/>
    <w:rsid w:val="00275DDD"/>
    <w:rsid w:val="002A4A35"/>
    <w:rsid w:val="002B2819"/>
    <w:rsid w:val="002D21A4"/>
    <w:rsid w:val="002D6AA6"/>
    <w:rsid w:val="00312C75"/>
    <w:rsid w:val="003360FB"/>
    <w:rsid w:val="0033779A"/>
    <w:rsid w:val="003644F6"/>
    <w:rsid w:val="003665D6"/>
    <w:rsid w:val="00390189"/>
    <w:rsid w:val="003A541A"/>
    <w:rsid w:val="003D132C"/>
    <w:rsid w:val="003D41A9"/>
    <w:rsid w:val="003F6ECB"/>
    <w:rsid w:val="00402359"/>
    <w:rsid w:val="00421729"/>
    <w:rsid w:val="004221F9"/>
    <w:rsid w:val="00425C12"/>
    <w:rsid w:val="0044019C"/>
    <w:rsid w:val="0044283B"/>
    <w:rsid w:val="00454D3A"/>
    <w:rsid w:val="004620B2"/>
    <w:rsid w:val="00471D87"/>
    <w:rsid w:val="00474524"/>
    <w:rsid w:val="0049441C"/>
    <w:rsid w:val="00494B37"/>
    <w:rsid w:val="004C227C"/>
    <w:rsid w:val="004C6B58"/>
    <w:rsid w:val="0050500B"/>
    <w:rsid w:val="00511F4C"/>
    <w:rsid w:val="00532DBF"/>
    <w:rsid w:val="0055308A"/>
    <w:rsid w:val="00674C0B"/>
    <w:rsid w:val="006F40C8"/>
    <w:rsid w:val="00700145"/>
    <w:rsid w:val="00756298"/>
    <w:rsid w:val="007572C1"/>
    <w:rsid w:val="00773BCB"/>
    <w:rsid w:val="00781CDA"/>
    <w:rsid w:val="007B3556"/>
    <w:rsid w:val="007C6CA4"/>
    <w:rsid w:val="007C7963"/>
    <w:rsid w:val="007D040B"/>
    <w:rsid w:val="007E0723"/>
    <w:rsid w:val="00803957"/>
    <w:rsid w:val="00840057"/>
    <w:rsid w:val="008750C9"/>
    <w:rsid w:val="00891733"/>
    <w:rsid w:val="008957F7"/>
    <w:rsid w:val="008A16C7"/>
    <w:rsid w:val="00903CC5"/>
    <w:rsid w:val="00941BF1"/>
    <w:rsid w:val="00943A7F"/>
    <w:rsid w:val="009471E2"/>
    <w:rsid w:val="00951DC2"/>
    <w:rsid w:val="00956D18"/>
    <w:rsid w:val="00981450"/>
    <w:rsid w:val="00994B28"/>
    <w:rsid w:val="009A35DA"/>
    <w:rsid w:val="009C2D59"/>
    <w:rsid w:val="009F318D"/>
    <w:rsid w:val="00A24596"/>
    <w:rsid w:val="00A271D8"/>
    <w:rsid w:val="00A33741"/>
    <w:rsid w:val="00A44E44"/>
    <w:rsid w:val="00A44E4C"/>
    <w:rsid w:val="00A72CE4"/>
    <w:rsid w:val="00A804D3"/>
    <w:rsid w:val="00AA3C8A"/>
    <w:rsid w:val="00AD0B75"/>
    <w:rsid w:val="00AD5DC6"/>
    <w:rsid w:val="00AD67FF"/>
    <w:rsid w:val="00B44DAA"/>
    <w:rsid w:val="00B9275E"/>
    <w:rsid w:val="00BB02D0"/>
    <w:rsid w:val="00BD1CF9"/>
    <w:rsid w:val="00BD3F47"/>
    <w:rsid w:val="00BD559F"/>
    <w:rsid w:val="00BE3156"/>
    <w:rsid w:val="00C062A8"/>
    <w:rsid w:val="00C45E05"/>
    <w:rsid w:val="00C50E3F"/>
    <w:rsid w:val="00C65DF4"/>
    <w:rsid w:val="00C67120"/>
    <w:rsid w:val="00C7340D"/>
    <w:rsid w:val="00CC69C6"/>
    <w:rsid w:val="00CF7A84"/>
    <w:rsid w:val="00D03AE1"/>
    <w:rsid w:val="00D135FB"/>
    <w:rsid w:val="00D146E5"/>
    <w:rsid w:val="00D150B8"/>
    <w:rsid w:val="00D172BA"/>
    <w:rsid w:val="00D337B4"/>
    <w:rsid w:val="00D33C6C"/>
    <w:rsid w:val="00DF6DBE"/>
    <w:rsid w:val="00E01446"/>
    <w:rsid w:val="00E10D88"/>
    <w:rsid w:val="00E26C3C"/>
    <w:rsid w:val="00E27179"/>
    <w:rsid w:val="00E311D3"/>
    <w:rsid w:val="00E41E59"/>
    <w:rsid w:val="00E437CB"/>
    <w:rsid w:val="00E45638"/>
    <w:rsid w:val="00EA5981"/>
    <w:rsid w:val="00EC79CA"/>
    <w:rsid w:val="00ED5953"/>
    <w:rsid w:val="00F00FCF"/>
    <w:rsid w:val="00F0607A"/>
    <w:rsid w:val="00F13E03"/>
    <w:rsid w:val="00F170DB"/>
    <w:rsid w:val="00F25DA3"/>
    <w:rsid w:val="00F319D7"/>
    <w:rsid w:val="00F53281"/>
    <w:rsid w:val="00F705D2"/>
    <w:rsid w:val="00FD064F"/>
    <w:rsid w:val="00FD2377"/>
    <w:rsid w:val="00FD4A8F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5"/>
    <w:rPr>
      <w:rFonts w:ascii="Ping LCG" w:hAnsi="Ping LCG" w:cs="Times New Roman (Body CS)"/>
    </w:rPr>
  </w:style>
  <w:style w:type="paragraph" w:styleId="1">
    <w:name w:val="heading 1"/>
    <w:basedOn w:val="a"/>
    <w:next w:val="a"/>
    <w:link w:val="1Char"/>
    <w:autoRedefine/>
    <w:uiPriority w:val="9"/>
    <w:qFormat/>
    <w:rsid w:val="00C45E0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C45E0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C45E05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C45E05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paragraph" w:styleId="a4">
    <w:name w:val="Subtitle"/>
    <w:basedOn w:val="a"/>
    <w:next w:val="a"/>
    <w:link w:val="Char0"/>
    <w:autoRedefine/>
    <w:uiPriority w:val="11"/>
    <w:qFormat/>
    <w:rsid w:val="00C45E0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Char0">
    <w:name w:val="Υπότιτλος Char"/>
    <w:basedOn w:val="a0"/>
    <w:link w:val="a4"/>
    <w:uiPriority w:val="11"/>
    <w:rsid w:val="00C45E05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5">
    <w:name w:val="Subtle Emphasis"/>
    <w:basedOn w:val="a0"/>
    <w:uiPriority w:val="19"/>
    <w:qFormat/>
    <w:rsid w:val="00C45E05"/>
    <w:rPr>
      <w:rFonts w:ascii="Ping LCG" w:hAnsi="Ping LCG"/>
      <w:i/>
      <w:iCs/>
      <w:color w:val="404040" w:themeColor="text1" w:themeTint="BF"/>
    </w:rPr>
  </w:style>
  <w:style w:type="character" w:styleId="a6">
    <w:name w:val="Strong"/>
    <w:basedOn w:val="a0"/>
    <w:uiPriority w:val="22"/>
    <w:qFormat/>
    <w:rsid w:val="00C45E05"/>
    <w:rPr>
      <w:rFonts w:ascii="Ping LCG" w:hAnsi="Ping LCG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3779A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3779A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3779A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8"/>
    <w:uiPriority w:val="99"/>
    <w:rsid w:val="0033779A"/>
    <w:rPr>
      <w:rFonts w:ascii="Ping LCG" w:hAnsi="Ping LCG" w:cs="Times New Roman (Body CS)"/>
    </w:rPr>
  </w:style>
  <w:style w:type="paragraph" w:styleId="a9">
    <w:name w:val="footer"/>
    <w:basedOn w:val="a"/>
    <w:link w:val="Char3"/>
    <w:uiPriority w:val="99"/>
    <w:unhideWhenUsed/>
    <w:rsid w:val="0033779A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9"/>
    <w:uiPriority w:val="99"/>
    <w:rsid w:val="0033779A"/>
    <w:rPr>
      <w:rFonts w:ascii="Ping LCG" w:hAnsi="Ping LCG" w:cs="Times New Roman (Body CS)"/>
    </w:rPr>
  </w:style>
  <w:style w:type="table" w:styleId="aa">
    <w:name w:val="Table Grid"/>
    <w:basedOn w:val="a1"/>
    <w:uiPriority w:val="39"/>
    <w:rsid w:val="001B4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HGR">
    <w:name w:val="DEHGR"/>
    <w:basedOn w:val="a"/>
    <w:rsid w:val="00840057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b">
    <w:name w:val="Block Text"/>
    <w:basedOn w:val="a"/>
    <w:semiHidden/>
    <w:rsid w:val="00840057"/>
    <w:pPr>
      <w:tabs>
        <w:tab w:val="left" w:pos="9720"/>
      </w:tabs>
      <w:ind w:left="540" w:right="-1408"/>
      <w:jc w:val="both"/>
    </w:pPr>
    <w:rPr>
      <w:rFonts w:ascii="Times New Roman" w:eastAsia="Times New Roman" w:hAnsi="Times New Roman" w:cs="Times New Roman"/>
      <w:sz w:val="2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FB5E0-1BA0-4C79-8B9B-BDEC79ABF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12390-C085-4C5D-B6D0-AD87FD723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D8395-66C7-4711-9DED-71CE93140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Mary</cp:lastModifiedBy>
  <cp:revision>7</cp:revision>
  <cp:lastPrinted>2022-12-08T07:03:00Z</cp:lastPrinted>
  <dcterms:created xsi:type="dcterms:W3CDTF">2023-01-13T06:27:00Z</dcterms:created>
  <dcterms:modified xsi:type="dcterms:W3CDTF">2023-01-13T08:05:00Z</dcterms:modified>
</cp:coreProperties>
</file>